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449"/>
        <w:gridCol w:w="6911"/>
      </w:tblGrid>
      <w:tr w:rsidR="00247031" w:rsidRPr="00FB281B" w14:paraId="10222445" w14:textId="77777777" w:rsidTr="002655F9">
        <w:tc>
          <w:tcPr>
            <w:tcW w:w="2518" w:type="dxa"/>
          </w:tcPr>
          <w:p w14:paraId="0408F38A" w14:textId="77777777" w:rsidR="00247031" w:rsidRPr="00FB281B" w:rsidRDefault="00817912" w:rsidP="002655F9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 wp14:anchorId="6B8A1733" wp14:editId="2BA8F77D">
                  <wp:extent cx="1107440" cy="1056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14:paraId="6673ACA7" w14:textId="77777777" w:rsidR="00247031" w:rsidRPr="00FB281B" w:rsidRDefault="00247031" w:rsidP="002655F9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14:paraId="7EB3735B" w14:textId="77777777" w:rsidR="00037429" w:rsidRDefault="00037429" w:rsidP="00037429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14:paraId="455D7174" w14:textId="77777777" w:rsidR="00247031" w:rsidRPr="00FB281B" w:rsidRDefault="00247031" w:rsidP="002655F9">
            <w:pPr>
              <w:pStyle w:val="Header"/>
              <w:rPr>
                <w:i/>
                <w:lang w:val="en-US"/>
              </w:rPr>
            </w:pPr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14:paraId="2CD651AC" w14:textId="77777777" w:rsidR="00247031" w:rsidRPr="00FB281B" w:rsidRDefault="00247031" w:rsidP="002655F9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14:paraId="350807DB" w14:textId="77777777" w:rsidR="00247031" w:rsidRPr="00FB281B" w:rsidRDefault="00817912" w:rsidP="00817912">
            <w:pPr>
              <w:pStyle w:val="Head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2B48E9" wp14:editId="7398C598">
                      <wp:simplePos x="0" y="0"/>
                      <wp:positionH relativeFrom="column">
                        <wp:posOffset>-1556385</wp:posOffset>
                      </wp:positionH>
                      <wp:positionV relativeFrom="paragraph">
                        <wp:posOffset>375920</wp:posOffset>
                      </wp:positionV>
                      <wp:extent cx="5987415" cy="0"/>
                      <wp:effectExtent l="11430" t="11430" r="1143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292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22.55pt;margin-top:29.6pt;width:47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"/>
                  </w:pict>
                </mc:Fallback>
              </mc:AlternateContent>
            </w:r>
            <w:hyperlink r:id="rId6" w:history="1">
              <w:r w:rsidRPr="009A63B6">
                <w:rPr>
                  <w:rStyle w:val="Hyperlink"/>
                  <w:lang w:val="en-US"/>
                </w:rPr>
                <w:t>www.iir.pub.ro</w:t>
              </w:r>
            </w:hyperlink>
          </w:p>
        </w:tc>
      </w:tr>
    </w:tbl>
    <w:p w14:paraId="08D61807" w14:textId="77777777" w:rsidR="00457649" w:rsidRDefault="00457649" w:rsidP="00457649">
      <w:pPr>
        <w:rPr>
          <w:rFonts w:ascii="Arial" w:eastAsia="Times New Roman" w:hAnsi="Arial" w:cs="Arial"/>
          <w:b/>
          <w:i/>
          <w:color w:val="1A1A1A"/>
          <w:sz w:val="22"/>
          <w:szCs w:val="20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1864776C" w14:textId="77777777" w:rsidR="00247031" w:rsidRPr="00247031" w:rsidRDefault="00457649" w:rsidP="00247031">
      <w:pPr>
        <w:rPr>
          <w:rFonts w:ascii="Arial" w:hAnsi="Arial" w:cs="Arial"/>
        </w:rPr>
      </w:pPr>
      <w:r w:rsidRPr="009E0810">
        <w:rPr>
          <w:rFonts w:ascii="Arial" w:eastAsia="Times New Roman" w:hAnsi="Arial" w:cs="Arial"/>
          <w:b/>
          <w:i/>
          <w:color w:val="1A1A1A"/>
          <w:sz w:val="22"/>
          <w:szCs w:val="20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ANEXĂ la convenţia-cadru</w:t>
      </w:r>
    </w:p>
    <w:p w14:paraId="61462A85" w14:textId="77777777" w:rsidR="00247031" w:rsidRDefault="00247031" w:rsidP="00247031">
      <w:pPr>
        <w:rPr>
          <w:rFonts w:ascii="Arial" w:hAnsi="Arial" w:cs="Arial"/>
          <w:b/>
        </w:rPr>
      </w:pPr>
    </w:p>
    <w:p w14:paraId="5BDA2AAC" w14:textId="77777777" w:rsidR="00457649" w:rsidRPr="009E0810" w:rsidRDefault="00457649" w:rsidP="00457649">
      <w:pPr>
        <w:jc w:val="center"/>
        <w:rPr>
          <w:rFonts w:ascii="Arial" w:hAnsi="Arial" w:cs="Arial"/>
          <w:b/>
        </w:rPr>
      </w:pPr>
      <w:r w:rsidRPr="009E0810">
        <w:rPr>
          <w:rFonts w:ascii="Arial" w:hAnsi="Arial" w:cs="Arial"/>
          <w:b/>
        </w:rPr>
        <w:t>PORTOFOLIU DE PRACTICĂ</w:t>
      </w:r>
    </w:p>
    <w:p w14:paraId="5BA3FA13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3CBD92D4" w14:textId="77777777" w:rsidR="00457649" w:rsidRPr="00534803" w:rsidRDefault="00457649" w:rsidP="00457649">
      <w:pPr>
        <w:pStyle w:val="BodyText"/>
        <w:ind w:firstLine="720"/>
        <w:rPr>
          <w:rFonts w:ascii="Arial" w:hAnsi="Arial" w:cs="Arial"/>
          <w:b/>
          <w:lang w:val="fr-FR"/>
        </w:rPr>
      </w:pPr>
      <w:proofErr w:type="gramStart"/>
      <w:r w:rsidRPr="00534803">
        <w:rPr>
          <w:rFonts w:ascii="Arial" w:hAnsi="Arial" w:cs="Arial"/>
          <w:b/>
          <w:lang w:val="fr-FR"/>
        </w:rPr>
        <w:t>la</w:t>
      </w:r>
      <w:proofErr w:type="gram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Convenţia-cadru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privind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efectuarea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în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cadrul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programelor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studii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universitare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licenţă</w:t>
      </w:r>
      <w:proofErr w:type="spellEnd"/>
    </w:p>
    <w:p w14:paraId="4FB6A662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2D19CF80" w14:textId="77777777"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Durata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totală</w:t>
      </w:r>
      <w:proofErr w:type="spellEnd"/>
      <w:r w:rsidRPr="009764BB">
        <w:rPr>
          <w:rFonts w:ascii="Arial" w:hAnsi="Arial" w:cs="Arial"/>
          <w:b/>
        </w:rPr>
        <w:t xml:space="preserve"> a </w:t>
      </w:r>
      <w:proofErr w:type="spellStart"/>
      <w:r w:rsidRPr="009764BB">
        <w:rPr>
          <w:rFonts w:ascii="Arial" w:hAnsi="Arial" w:cs="Arial"/>
          <w:b/>
        </w:rPr>
        <w:t>pregătirii</w:t>
      </w:r>
      <w:proofErr w:type="spellEnd"/>
      <w:r w:rsidRPr="009764BB">
        <w:rPr>
          <w:rFonts w:ascii="Arial" w:hAnsi="Arial" w:cs="Arial"/>
          <w:b/>
        </w:rPr>
        <w:t xml:space="preserve"> practice</w:t>
      </w:r>
      <w:r w:rsidRPr="009764B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săptămâni</w:t>
      </w:r>
      <w:proofErr w:type="spellEnd"/>
      <w:r>
        <w:rPr>
          <w:rFonts w:ascii="Arial" w:hAnsi="Arial" w:cs="Arial"/>
        </w:rPr>
        <w:t xml:space="preserve"> (an II) /3</w:t>
      </w:r>
      <w:r w:rsidR="00F320D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de </w:t>
      </w:r>
      <w:proofErr w:type="gramStart"/>
      <w:r>
        <w:rPr>
          <w:rFonts w:ascii="Arial" w:hAnsi="Arial" w:cs="Arial"/>
        </w:rPr>
        <w:t>ore(</w:t>
      </w:r>
      <w:proofErr w:type="gramEnd"/>
      <w:r>
        <w:rPr>
          <w:rFonts w:ascii="Arial" w:hAnsi="Arial" w:cs="Arial"/>
        </w:rPr>
        <w:t>an III)</w:t>
      </w:r>
      <w:r w:rsidRPr="009764BB">
        <w:rPr>
          <w:rFonts w:ascii="Arial" w:hAnsi="Arial" w:cs="Arial"/>
        </w:rPr>
        <w:t>.</w:t>
      </w:r>
    </w:p>
    <w:p w14:paraId="523A296E" w14:textId="77777777" w:rsidR="00457649" w:rsidRPr="009764BB" w:rsidRDefault="00457649" w:rsidP="00457649">
      <w:pPr>
        <w:ind w:left="1080"/>
        <w:jc w:val="both"/>
        <w:rPr>
          <w:rFonts w:ascii="Arial" w:hAnsi="Arial" w:cs="Arial"/>
        </w:rPr>
      </w:pPr>
    </w:p>
    <w:p w14:paraId="1C544930" w14:textId="28E05B7A"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proofErr w:type="spellStart"/>
      <w:r w:rsidRPr="005D12A0">
        <w:rPr>
          <w:rFonts w:ascii="Arial" w:hAnsi="Arial" w:cs="Arial"/>
          <w:b/>
          <w:lang w:val="fr-FR"/>
        </w:rPr>
        <w:t>Calendarul</w:t>
      </w:r>
      <w:proofErr w:type="spellEnd"/>
      <w:r w:rsidRPr="005D12A0">
        <w:rPr>
          <w:rFonts w:ascii="Arial" w:hAnsi="Arial" w:cs="Arial"/>
          <w:b/>
          <w:lang w:val="fr-FR"/>
        </w:rPr>
        <w:t xml:space="preserve"> </w:t>
      </w:r>
      <w:proofErr w:type="spellStart"/>
      <w:proofErr w:type="gramStart"/>
      <w:r w:rsidRPr="005D12A0">
        <w:rPr>
          <w:rFonts w:ascii="Arial" w:hAnsi="Arial" w:cs="Arial"/>
          <w:b/>
          <w:lang w:val="fr-FR"/>
        </w:rPr>
        <w:t>pregătirii</w:t>
      </w:r>
      <w:proofErr w:type="spellEnd"/>
      <w:r w:rsidRPr="005D12A0">
        <w:rPr>
          <w:rFonts w:ascii="Arial" w:hAnsi="Arial" w:cs="Arial"/>
          <w:lang w:val="fr-FR"/>
        </w:rPr>
        <w:t>:</w:t>
      </w:r>
      <w:proofErr w:type="gramEnd"/>
      <w:r w:rsidRPr="005D12A0">
        <w:rPr>
          <w:rFonts w:ascii="Arial" w:hAnsi="Arial" w:cs="Arial"/>
          <w:lang w:val="fr-FR"/>
        </w:rPr>
        <w:t xml:space="preserve"> </w:t>
      </w:r>
      <w:proofErr w:type="spellStart"/>
      <w:r w:rsidRPr="005D12A0">
        <w:rPr>
          <w:rFonts w:ascii="Arial" w:hAnsi="Arial" w:cs="Arial"/>
          <w:lang w:val="fr-FR"/>
        </w:rPr>
        <w:t>perioada</w:t>
      </w:r>
      <w:proofErr w:type="spellEnd"/>
      <w:r w:rsidRPr="005D12A0">
        <w:rPr>
          <w:rFonts w:ascii="Arial" w:hAnsi="Arial" w:cs="Arial"/>
          <w:lang w:val="fr-FR"/>
        </w:rPr>
        <w:t xml:space="preserve"> </w:t>
      </w:r>
      <w:proofErr w:type="spellStart"/>
      <w:r w:rsidRPr="005D12A0">
        <w:rPr>
          <w:rFonts w:ascii="Arial" w:hAnsi="Arial" w:cs="Arial"/>
          <w:lang w:val="fr-FR"/>
        </w:rPr>
        <w:t>maximă</w:t>
      </w:r>
      <w:proofErr w:type="spellEnd"/>
      <w:r w:rsidRPr="005D12A0">
        <w:rPr>
          <w:rFonts w:ascii="Arial" w:hAnsi="Arial" w:cs="Arial"/>
          <w:lang w:val="fr-FR"/>
        </w:rPr>
        <w:t xml:space="preserve"> </w:t>
      </w:r>
      <w:r w:rsidR="00361EF6">
        <w:rPr>
          <w:rFonts w:ascii="Arial" w:hAnsi="Arial" w:cs="Arial"/>
          <w:b/>
          <w:lang w:val="ro-RO"/>
        </w:rPr>
        <w:t>28</w:t>
      </w:r>
      <w:r>
        <w:rPr>
          <w:rFonts w:ascii="Arial" w:hAnsi="Arial" w:cs="Arial"/>
          <w:b/>
          <w:lang w:val="ro-RO"/>
        </w:rPr>
        <w:t xml:space="preserve"> iunie</w:t>
      </w:r>
      <w:r w:rsidRPr="002B5EE5">
        <w:rPr>
          <w:rFonts w:ascii="Arial" w:hAnsi="Arial" w:cs="Arial"/>
          <w:b/>
          <w:lang w:val="ro-RO"/>
        </w:rPr>
        <w:t xml:space="preserve"> – </w:t>
      </w:r>
      <w:r w:rsidR="00361EF6">
        <w:rPr>
          <w:rFonts w:ascii="Arial" w:hAnsi="Arial" w:cs="Arial"/>
          <w:b/>
          <w:lang w:val="ro-RO"/>
        </w:rPr>
        <w:t>17</w:t>
      </w:r>
      <w:r w:rsidRPr="002B5EE5">
        <w:rPr>
          <w:rFonts w:ascii="Arial" w:hAnsi="Arial" w:cs="Arial"/>
          <w:b/>
          <w:lang w:val="ro-RO"/>
        </w:rPr>
        <w:t xml:space="preserve"> </w:t>
      </w:r>
      <w:r w:rsidR="00361EF6">
        <w:rPr>
          <w:rFonts w:ascii="Arial" w:hAnsi="Arial" w:cs="Arial"/>
          <w:b/>
          <w:lang w:val="ro-RO"/>
        </w:rPr>
        <w:t>septembrie</w:t>
      </w:r>
      <w:r>
        <w:rPr>
          <w:rFonts w:ascii="Arial" w:hAnsi="Arial" w:cs="Arial"/>
          <w:b/>
          <w:lang w:val="ro-RO"/>
        </w:rPr>
        <w:t xml:space="preserve"> 20</w:t>
      </w:r>
      <w:r w:rsidR="00474CD7">
        <w:rPr>
          <w:rFonts w:ascii="Arial" w:hAnsi="Arial" w:cs="Arial"/>
          <w:b/>
          <w:lang w:val="ro-RO"/>
        </w:rPr>
        <w:t>2</w:t>
      </w:r>
      <w:r w:rsidR="00361EF6">
        <w:rPr>
          <w:rFonts w:ascii="Arial" w:hAnsi="Arial" w:cs="Arial"/>
          <w:b/>
          <w:lang w:val="ro-RO"/>
        </w:rPr>
        <w:t>1</w:t>
      </w:r>
      <w:r>
        <w:rPr>
          <w:rFonts w:ascii="Arial" w:hAnsi="Arial" w:cs="Arial"/>
          <w:b/>
          <w:lang w:val="ro-RO"/>
        </w:rPr>
        <w:t>.</w:t>
      </w:r>
    </w:p>
    <w:p w14:paraId="68888350" w14:textId="77777777" w:rsidR="00457649" w:rsidRPr="005D12A0" w:rsidRDefault="00457649" w:rsidP="00457649">
      <w:pPr>
        <w:ind w:left="1080"/>
        <w:jc w:val="both"/>
        <w:rPr>
          <w:rFonts w:ascii="Arial" w:hAnsi="Arial" w:cs="Arial"/>
          <w:lang w:val="fr-FR"/>
        </w:rPr>
      </w:pPr>
    </w:p>
    <w:p w14:paraId="58227BD6" w14:textId="77777777"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, </w:t>
      </w:r>
      <w:proofErr w:type="spellStart"/>
      <w:r w:rsidRPr="00534803">
        <w:rPr>
          <w:rFonts w:ascii="Arial" w:hAnsi="Arial" w:cs="Arial"/>
          <w:b/>
          <w:lang w:val="fr-FR"/>
        </w:rPr>
        <w:t>timpul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lucru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orarul</w:t>
      </w:r>
      <w:proofErr w:type="spellEnd"/>
      <w:r w:rsidRPr="00534803">
        <w:rPr>
          <w:rFonts w:ascii="Arial" w:hAnsi="Arial" w:cs="Arial"/>
          <w:lang w:val="fr-FR"/>
        </w:rPr>
        <w:t xml:space="preserve"> (de </w:t>
      </w:r>
      <w:proofErr w:type="spellStart"/>
      <w:r w:rsidRPr="00534803">
        <w:rPr>
          <w:rFonts w:ascii="Arial" w:hAnsi="Arial" w:cs="Arial"/>
          <w:lang w:val="fr-FR"/>
        </w:rPr>
        <w:t>precizat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zilele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pregătire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cazul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timpului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lucru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parţial</w:t>
      </w:r>
      <w:proofErr w:type="spellEnd"/>
      <w:r w:rsidRPr="00534803">
        <w:rPr>
          <w:rFonts w:ascii="Arial" w:hAnsi="Arial" w:cs="Arial"/>
          <w:lang w:val="fr-FR"/>
        </w:rPr>
        <w:t>): 6 – 8 ore/</w:t>
      </w:r>
      <w:proofErr w:type="spellStart"/>
      <w:r w:rsidRPr="00534803">
        <w:rPr>
          <w:rFonts w:ascii="Arial" w:hAnsi="Arial" w:cs="Arial"/>
          <w:lang w:val="fr-FR"/>
        </w:rPr>
        <w:t>zi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funcție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programul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partenerului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14:paraId="3DF5B089" w14:textId="77777777" w:rsidR="00457649" w:rsidRPr="00534803" w:rsidRDefault="00457649" w:rsidP="00457649">
      <w:pPr>
        <w:ind w:left="1080"/>
        <w:jc w:val="both"/>
        <w:rPr>
          <w:rFonts w:ascii="Arial" w:hAnsi="Arial" w:cs="Arial"/>
          <w:lang w:val="fr-FR"/>
        </w:rPr>
      </w:pPr>
    </w:p>
    <w:p w14:paraId="158251E9" w14:textId="77777777" w:rsidR="00457649" w:rsidRDefault="00457649" w:rsidP="004576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Adresa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unde</w:t>
      </w:r>
      <w:proofErr w:type="spellEnd"/>
      <w:r w:rsidRPr="00534803">
        <w:rPr>
          <w:rFonts w:ascii="Arial" w:hAnsi="Arial" w:cs="Arial"/>
          <w:b/>
          <w:lang w:val="fr-FR"/>
        </w:rPr>
        <w:t xml:space="preserve"> se va </w:t>
      </w:r>
      <w:proofErr w:type="spellStart"/>
      <w:r w:rsidRPr="00534803">
        <w:rPr>
          <w:rFonts w:ascii="Arial" w:hAnsi="Arial" w:cs="Arial"/>
          <w:b/>
          <w:lang w:val="fr-FR"/>
        </w:rPr>
        <w:t>derula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14:paraId="438D1ED4" w14:textId="77777777" w:rsidR="00247031" w:rsidRPr="00534803" w:rsidRDefault="00247031" w:rsidP="00247031">
      <w:pPr>
        <w:pStyle w:val="ListParagraph"/>
        <w:ind w:left="1080"/>
        <w:jc w:val="both"/>
        <w:rPr>
          <w:rFonts w:ascii="Arial" w:hAnsi="Arial" w:cs="Arial"/>
          <w:lang w:val="fr-FR"/>
        </w:rPr>
      </w:pPr>
    </w:p>
    <w:p w14:paraId="17E473EC" w14:textId="77777777" w:rsidR="00457649" w:rsidRPr="009764BB" w:rsidRDefault="00457649" w:rsidP="00457649">
      <w:pPr>
        <w:pStyle w:val="ListParagraph"/>
        <w:ind w:left="1080"/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>______________________________________________</w:t>
      </w:r>
    </w:p>
    <w:p w14:paraId="323FF476" w14:textId="77777777" w:rsidR="00457649" w:rsidRPr="009764BB" w:rsidRDefault="00457649" w:rsidP="00457649">
      <w:pPr>
        <w:pStyle w:val="ListParagraph"/>
        <w:ind w:left="1080"/>
        <w:jc w:val="both"/>
        <w:rPr>
          <w:rFonts w:ascii="Arial" w:hAnsi="Arial" w:cs="Arial"/>
        </w:rPr>
      </w:pPr>
    </w:p>
    <w:p w14:paraId="5A921088" w14:textId="77777777" w:rsidR="00457649" w:rsidRDefault="00457649" w:rsidP="0045764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Deplasarea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în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afara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locului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unde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este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repartizat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practicantul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vizează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următoarele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locaţii</w:t>
      </w:r>
      <w:proofErr w:type="spellEnd"/>
      <w:r w:rsidRPr="009764BB">
        <w:rPr>
          <w:rFonts w:ascii="Arial" w:hAnsi="Arial" w:cs="Arial"/>
        </w:rPr>
        <w:t>:</w:t>
      </w:r>
    </w:p>
    <w:p w14:paraId="30911E0E" w14:textId="77777777" w:rsidR="00247031" w:rsidRPr="009764BB" w:rsidRDefault="00247031" w:rsidP="00247031">
      <w:pPr>
        <w:pStyle w:val="ListParagraph"/>
        <w:ind w:left="1080"/>
        <w:jc w:val="both"/>
        <w:rPr>
          <w:rFonts w:ascii="Arial" w:hAnsi="Arial" w:cs="Arial"/>
        </w:rPr>
      </w:pPr>
    </w:p>
    <w:p w14:paraId="4A3AC119" w14:textId="77777777" w:rsidR="00457649" w:rsidRPr="009764BB" w:rsidRDefault="00457649" w:rsidP="00457649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  <w:t xml:space="preserve">      ______________________________________________</w:t>
      </w:r>
    </w:p>
    <w:p w14:paraId="4B0EB6E5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0E8B4EBA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6) </w:t>
      </w:r>
      <w:proofErr w:type="spellStart"/>
      <w:r w:rsidRPr="00534803">
        <w:rPr>
          <w:rFonts w:ascii="Arial" w:hAnsi="Arial" w:cs="Arial"/>
          <w:b/>
          <w:lang w:val="fr-FR"/>
        </w:rPr>
        <w:t>Condiţii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primire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studentului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în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: </w:t>
      </w:r>
    </w:p>
    <w:p w14:paraId="1157FFC1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</w:p>
    <w:p w14:paraId="77FB3BD8" w14:textId="77777777" w:rsidR="00457649" w:rsidRPr="006B4504" w:rsidRDefault="00457649" w:rsidP="00457649">
      <w:pPr>
        <w:ind w:firstLine="720"/>
        <w:jc w:val="both"/>
        <w:rPr>
          <w:rFonts w:ascii="Arial" w:hAnsi="Arial" w:cs="Arial"/>
          <w:lang w:val="fr-FR"/>
        </w:rPr>
      </w:pPr>
      <w:proofErr w:type="spellStart"/>
      <w:r w:rsidRPr="006B4504">
        <w:rPr>
          <w:rFonts w:ascii="Arial" w:hAnsi="Arial" w:cs="Arial"/>
          <w:lang w:val="fr-FR"/>
        </w:rPr>
        <w:t>Primirea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studentului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în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stagiul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 se va </w:t>
      </w:r>
      <w:proofErr w:type="spellStart"/>
      <w:r w:rsidRPr="006B4504">
        <w:rPr>
          <w:rFonts w:ascii="Arial" w:hAnsi="Arial" w:cs="Arial"/>
          <w:lang w:val="fr-FR"/>
        </w:rPr>
        <w:t>realiza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baza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selecţiei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efectuate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către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organizatorul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împreună</w:t>
      </w:r>
      <w:proofErr w:type="spellEnd"/>
      <w:r w:rsidRPr="006B4504">
        <w:rPr>
          <w:rFonts w:ascii="Arial" w:hAnsi="Arial" w:cs="Arial"/>
          <w:lang w:val="fr-FR"/>
        </w:rPr>
        <w:t xml:space="preserve"> (</w:t>
      </w:r>
      <w:proofErr w:type="spellStart"/>
      <w:r w:rsidRPr="006B4504">
        <w:rPr>
          <w:rFonts w:ascii="Arial" w:hAnsi="Arial" w:cs="Arial"/>
          <w:lang w:val="fr-FR"/>
        </w:rPr>
        <w:t>atunci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când</w:t>
      </w:r>
      <w:proofErr w:type="spellEnd"/>
      <w:r w:rsidRPr="006B4504">
        <w:rPr>
          <w:rFonts w:ascii="Arial" w:hAnsi="Arial" w:cs="Arial"/>
          <w:lang w:val="fr-FR"/>
        </w:rPr>
        <w:t xml:space="preserve"> este </w:t>
      </w:r>
      <w:proofErr w:type="spellStart"/>
      <w:r w:rsidRPr="006B4504">
        <w:rPr>
          <w:rFonts w:ascii="Arial" w:hAnsi="Arial" w:cs="Arial"/>
          <w:lang w:val="fr-FR"/>
        </w:rPr>
        <w:t>cazul</w:t>
      </w:r>
      <w:proofErr w:type="spellEnd"/>
      <w:r w:rsidRPr="006B4504">
        <w:rPr>
          <w:rFonts w:ascii="Arial" w:hAnsi="Arial" w:cs="Arial"/>
          <w:lang w:val="fr-FR"/>
        </w:rPr>
        <w:t xml:space="preserve">) </w:t>
      </w:r>
      <w:proofErr w:type="spellStart"/>
      <w:r w:rsidRPr="006B4504">
        <w:rPr>
          <w:rFonts w:ascii="Arial" w:hAnsi="Arial" w:cs="Arial"/>
          <w:lang w:val="fr-FR"/>
        </w:rPr>
        <w:t>cu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partenerul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>.</w:t>
      </w:r>
    </w:p>
    <w:p w14:paraId="7C33B82A" w14:textId="77777777"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14:paraId="672D1645" w14:textId="77777777"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14:paraId="47BC4E60" w14:textId="77777777"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r w:rsidRPr="006B4504">
        <w:rPr>
          <w:rFonts w:ascii="Arial" w:hAnsi="Arial" w:cs="Arial"/>
          <w:b/>
          <w:lang w:val="fr-FR"/>
        </w:rPr>
        <w:t xml:space="preserve">7) </w:t>
      </w:r>
      <w:proofErr w:type="spellStart"/>
      <w:r w:rsidRPr="006B4504">
        <w:rPr>
          <w:rFonts w:ascii="Arial" w:hAnsi="Arial" w:cs="Arial"/>
          <w:b/>
          <w:lang w:val="fr-FR"/>
        </w:rPr>
        <w:t>Modalităţi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prin</w:t>
      </w:r>
      <w:proofErr w:type="spellEnd"/>
      <w:r w:rsidRPr="006B4504">
        <w:rPr>
          <w:rFonts w:ascii="Arial" w:hAnsi="Arial" w:cs="Arial"/>
          <w:b/>
          <w:lang w:val="fr-FR"/>
        </w:rPr>
        <w:t xml:space="preserve"> care se </w:t>
      </w:r>
      <w:proofErr w:type="spellStart"/>
      <w:r w:rsidRPr="006B4504">
        <w:rPr>
          <w:rFonts w:ascii="Arial" w:hAnsi="Arial" w:cs="Arial"/>
          <w:b/>
          <w:lang w:val="fr-FR"/>
        </w:rPr>
        <w:t>asigură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complementaritatea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între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pregătirea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dobândită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studentul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instituţia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învăţământ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superior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şi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cadrul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stagiului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>:</w:t>
      </w:r>
    </w:p>
    <w:p w14:paraId="1E1795A3" w14:textId="77777777"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14:paraId="09D4631D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Activităţile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planificate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cadrul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sunt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corelate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cunoştinţele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teoretice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studenţi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primii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="00F65C19">
        <w:rPr>
          <w:rFonts w:ascii="Arial" w:hAnsi="Arial" w:cs="Arial"/>
          <w:lang w:val="fr-FR"/>
        </w:rPr>
        <w:t>doi</w:t>
      </w:r>
      <w:proofErr w:type="spellEnd"/>
      <w:r w:rsidR="00F65C19">
        <w:rPr>
          <w:rFonts w:ascii="Arial" w:hAnsi="Arial" w:cs="Arial"/>
          <w:lang w:val="fr-FR"/>
        </w:rPr>
        <w:t>/</w:t>
      </w:r>
      <w:proofErr w:type="spellStart"/>
      <w:r w:rsidRPr="00534803">
        <w:rPr>
          <w:rFonts w:ascii="Arial" w:hAnsi="Arial" w:cs="Arial"/>
          <w:lang w:val="fr-FR"/>
        </w:rPr>
        <w:t>trei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ani</w:t>
      </w:r>
      <w:proofErr w:type="spellEnd"/>
      <w:r w:rsidRPr="00534803">
        <w:rPr>
          <w:rFonts w:ascii="Arial" w:hAnsi="Arial" w:cs="Arial"/>
          <w:lang w:val="fr-FR"/>
        </w:rPr>
        <w:t xml:space="preserve"> ai </w:t>
      </w:r>
      <w:proofErr w:type="spellStart"/>
      <w:r w:rsidRPr="00534803">
        <w:rPr>
          <w:rFonts w:ascii="Arial" w:hAnsi="Arial" w:cs="Arial"/>
          <w:lang w:val="fr-FR"/>
        </w:rPr>
        <w:t>ciclului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licenţă</w:t>
      </w:r>
      <w:proofErr w:type="spellEnd"/>
      <w:r w:rsidRPr="00534803">
        <w:rPr>
          <w:rFonts w:ascii="Arial" w:hAnsi="Arial" w:cs="Arial"/>
          <w:lang w:val="fr-FR"/>
        </w:rPr>
        <w:t xml:space="preserve">. </w:t>
      </w:r>
    </w:p>
    <w:p w14:paraId="33EAFB4B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Competenţele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cadrul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sunt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conformitate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competenţele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generale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specifice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corespunzătoare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domeniului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studii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parcurs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studentul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14:paraId="58B74915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0A7B867F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3FE35DC6" w14:textId="77777777" w:rsidR="00247031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</w:p>
    <w:p w14:paraId="10915225" w14:textId="77777777" w:rsidR="00247031" w:rsidRDefault="00247031" w:rsidP="00457649">
      <w:pPr>
        <w:jc w:val="both"/>
        <w:rPr>
          <w:rFonts w:ascii="Arial" w:hAnsi="Arial" w:cs="Arial"/>
          <w:lang w:val="fr-FR"/>
        </w:rPr>
      </w:pPr>
    </w:p>
    <w:p w14:paraId="3209076B" w14:textId="77777777" w:rsidR="00457649" w:rsidRPr="00534803" w:rsidRDefault="00457649" w:rsidP="00247031">
      <w:pPr>
        <w:ind w:firstLine="720"/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lastRenderedPageBreak/>
        <w:t xml:space="preserve">8) </w:t>
      </w:r>
      <w:proofErr w:type="spellStart"/>
      <w:r w:rsidRPr="00534803">
        <w:rPr>
          <w:rFonts w:ascii="Arial" w:hAnsi="Arial" w:cs="Arial"/>
          <w:b/>
          <w:lang w:val="fr-FR"/>
        </w:rPr>
        <w:t>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prenumele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cadrului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didactic</w:t>
      </w:r>
      <w:proofErr w:type="spellEnd"/>
      <w:r w:rsidRPr="00534803">
        <w:rPr>
          <w:rFonts w:ascii="Arial" w:hAnsi="Arial" w:cs="Arial"/>
          <w:b/>
          <w:lang w:val="fr-FR"/>
        </w:rPr>
        <w:t xml:space="preserve"> care </w:t>
      </w:r>
      <w:proofErr w:type="spellStart"/>
      <w:r w:rsidRPr="00534803">
        <w:rPr>
          <w:rFonts w:ascii="Arial" w:hAnsi="Arial" w:cs="Arial"/>
          <w:b/>
          <w:lang w:val="fr-FR"/>
        </w:rPr>
        <w:t>asigură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supravegherea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pedagogică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practicantului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14:paraId="1F6E73A2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6B56C692" w14:textId="77777777" w:rsidR="00457649" w:rsidRPr="009764BB" w:rsidRDefault="00457649" w:rsidP="00457649">
      <w:pPr>
        <w:jc w:val="both"/>
        <w:rPr>
          <w:rFonts w:ascii="Arial" w:hAnsi="Arial" w:cs="Arial"/>
        </w:rPr>
      </w:pPr>
      <w:r w:rsidRPr="00534803">
        <w:rPr>
          <w:rFonts w:ascii="Arial" w:hAnsi="Arial" w:cs="Arial"/>
          <w:lang w:val="fr-FR"/>
        </w:rPr>
        <w:tab/>
        <w:t xml:space="preserve">   </w:t>
      </w:r>
      <w:r w:rsidRPr="009764BB">
        <w:rPr>
          <w:rFonts w:ascii="Arial" w:hAnsi="Arial" w:cs="Arial"/>
        </w:rPr>
        <w:t>________________________________________________</w:t>
      </w:r>
    </w:p>
    <w:p w14:paraId="7B0CBC22" w14:textId="77777777" w:rsidR="00457649" w:rsidRPr="009764BB" w:rsidRDefault="00457649" w:rsidP="00457649">
      <w:pPr>
        <w:rPr>
          <w:rFonts w:ascii="Arial" w:hAnsi="Arial" w:cs="Arial"/>
        </w:rPr>
      </w:pPr>
    </w:p>
    <w:p w14:paraId="329A502D" w14:textId="77777777" w:rsidR="00457649" w:rsidRPr="009764BB" w:rsidRDefault="00457649" w:rsidP="00457649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  <w:b/>
        </w:rPr>
        <w:t xml:space="preserve">9) </w:t>
      </w:r>
      <w:proofErr w:type="spellStart"/>
      <w:r w:rsidRPr="009764BB">
        <w:rPr>
          <w:rFonts w:ascii="Arial" w:hAnsi="Arial" w:cs="Arial"/>
          <w:b/>
        </w:rPr>
        <w:t>Drepturi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responsabilităţi</w:t>
      </w:r>
      <w:proofErr w:type="spellEnd"/>
      <w:r w:rsidRPr="009764BB">
        <w:rPr>
          <w:rFonts w:ascii="Arial" w:hAnsi="Arial" w:cs="Arial"/>
          <w:b/>
        </w:rPr>
        <w:t xml:space="preserve"> ale </w:t>
      </w:r>
      <w:proofErr w:type="spellStart"/>
      <w:r w:rsidRPr="009764BB">
        <w:rPr>
          <w:rFonts w:ascii="Arial" w:hAnsi="Arial" w:cs="Arial"/>
          <w:b/>
        </w:rPr>
        <w:t>cadrului</w:t>
      </w:r>
      <w:proofErr w:type="spellEnd"/>
      <w:r w:rsidRPr="009764BB">
        <w:rPr>
          <w:rFonts w:ascii="Arial" w:hAnsi="Arial" w:cs="Arial"/>
          <w:b/>
        </w:rPr>
        <w:t xml:space="preserve"> didactic din </w:t>
      </w:r>
      <w:proofErr w:type="spellStart"/>
      <w:r w:rsidRPr="009764BB">
        <w:rPr>
          <w:rFonts w:ascii="Arial" w:hAnsi="Arial" w:cs="Arial"/>
          <w:b/>
        </w:rPr>
        <w:t>unitatea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învăţământ</w:t>
      </w:r>
      <w:proofErr w:type="spellEnd"/>
      <w:r w:rsidRPr="009764BB">
        <w:rPr>
          <w:rFonts w:ascii="Arial" w:hAnsi="Arial" w:cs="Arial"/>
          <w:b/>
        </w:rPr>
        <w:t xml:space="preserve"> – </w:t>
      </w:r>
      <w:proofErr w:type="spellStart"/>
      <w:r w:rsidRPr="009764BB">
        <w:rPr>
          <w:rFonts w:ascii="Arial" w:hAnsi="Arial" w:cs="Arial"/>
          <w:b/>
        </w:rPr>
        <w:t>organizator</w:t>
      </w:r>
      <w:proofErr w:type="spellEnd"/>
      <w:r w:rsidRPr="009764BB">
        <w:rPr>
          <w:rFonts w:ascii="Arial" w:hAnsi="Arial" w:cs="Arial"/>
          <w:b/>
        </w:rPr>
        <w:t xml:space="preserve"> al </w:t>
      </w:r>
      <w:proofErr w:type="spellStart"/>
      <w:r w:rsidRPr="009764BB">
        <w:rPr>
          <w:rFonts w:ascii="Arial" w:hAnsi="Arial" w:cs="Arial"/>
          <w:b/>
        </w:rPr>
        <w:t>practicii</w:t>
      </w:r>
      <w:proofErr w:type="spellEnd"/>
      <w:r w:rsidRPr="009764BB">
        <w:rPr>
          <w:rFonts w:ascii="Arial" w:hAnsi="Arial" w:cs="Arial"/>
          <w:b/>
        </w:rPr>
        <w:t xml:space="preserve">, pe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14:paraId="65029082" w14:textId="77777777" w:rsidR="00457649" w:rsidRPr="005D12A0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9764BB">
        <w:rPr>
          <w:rStyle w:val="apple-style-span"/>
          <w:rFonts w:ascii="Arial" w:hAnsi="Arial" w:cs="Arial"/>
        </w:rPr>
        <w:t>Asigură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împreună</w:t>
      </w:r>
      <w:proofErr w:type="spellEnd"/>
      <w:r w:rsidRPr="009764BB">
        <w:rPr>
          <w:rStyle w:val="apple-style-span"/>
          <w:rFonts w:ascii="Arial" w:hAnsi="Arial" w:cs="Arial"/>
        </w:rPr>
        <w:t xml:space="preserve"> cu </w:t>
      </w:r>
      <w:proofErr w:type="spellStart"/>
      <w:r w:rsidRPr="009764BB">
        <w:rPr>
          <w:rStyle w:val="apple-style-span"/>
          <w:rFonts w:ascii="Arial" w:hAnsi="Arial" w:cs="Arial"/>
        </w:rPr>
        <w:t>tutorele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desemnat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partenerul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planificarea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organizarea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şi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supravegherea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desfăşurării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>.</w:t>
      </w:r>
      <w:r>
        <w:rPr>
          <w:rStyle w:val="apple-style-span"/>
          <w:rFonts w:ascii="Arial" w:hAnsi="Arial" w:cs="Arial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Ȋn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acest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sens,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cadrul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didactic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primește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periodic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, de la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tutorele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desemnat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partenerul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practic</w:t>
      </w:r>
      <w:r>
        <w:rPr>
          <w:rStyle w:val="apple-style-span"/>
          <w:rFonts w:ascii="Arial" w:hAnsi="Arial" w:cs="Arial"/>
          <w:lang w:val="fr-FR"/>
        </w:rPr>
        <w:t>ă</w:t>
      </w:r>
      <w:proofErr w:type="spellEnd"/>
      <w:r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informaţii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privind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activitatea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studentului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>.</w:t>
      </w:r>
    </w:p>
    <w:p w14:paraId="2E6EB3FA" w14:textId="77777777" w:rsidR="00457649" w:rsidRPr="00534803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Aduce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la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cunoştinţă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studenţilor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participanţi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condiţiile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şi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cerinţele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aşa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cum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sunt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specificate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partenerul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14:paraId="67FB551C" w14:textId="77777777" w:rsidR="00457649" w:rsidRPr="00534803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derularea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acord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angajamentele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14:paraId="2FFD0477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18A11549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10) </w:t>
      </w:r>
      <w:proofErr w:type="spellStart"/>
      <w:r w:rsidRPr="00534803">
        <w:rPr>
          <w:rFonts w:ascii="Arial" w:hAnsi="Arial" w:cs="Arial"/>
          <w:b/>
          <w:lang w:val="fr-FR"/>
        </w:rPr>
        <w:t>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prenumele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tutorelui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desemnat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întreprindere</w:t>
      </w:r>
      <w:proofErr w:type="spellEnd"/>
      <w:r w:rsidRPr="00534803">
        <w:rPr>
          <w:rFonts w:ascii="Arial" w:hAnsi="Arial" w:cs="Arial"/>
          <w:b/>
          <w:lang w:val="fr-FR"/>
        </w:rPr>
        <w:t xml:space="preserve"> care va </w:t>
      </w:r>
      <w:proofErr w:type="spellStart"/>
      <w:r w:rsidRPr="00534803">
        <w:rPr>
          <w:rFonts w:ascii="Arial" w:hAnsi="Arial" w:cs="Arial"/>
          <w:b/>
          <w:lang w:val="fr-FR"/>
        </w:rPr>
        <w:t>asigura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respectarea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condiţiilor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dobândirea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către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practicant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competenţelor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profesionale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planificate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pentru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14:paraId="76BA5301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650F441F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 xml:space="preserve">     _______________________________________</w:t>
      </w:r>
    </w:p>
    <w:p w14:paraId="15B555B8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68A6425E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11) </w:t>
      </w:r>
      <w:proofErr w:type="spellStart"/>
      <w:r w:rsidRPr="00534803">
        <w:rPr>
          <w:rFonts w:ascii="Arial" w:hAnsi="Arial" w:cs="Arial"/>
          <w:b/>
          <w:lang w:val="fr-FR"/>
        </w:rPr>
        <w:t>Drepturi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responsabilităţi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tutorelui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desemnat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partenerul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14:paraId="4D4CF7C6" w14:textId="77777777"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împreună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cadrul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didactic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numit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către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organizatorul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planificarea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şi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supravegherea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desfăşurării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activităţii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  <w:r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Ȋn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acest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sens</w:t>
      </w:r>
      <w:proofErr w:type="spellEnd"/>
      <w:r>
        <w:rPr>
          <w:rStyle w:val="apple-style-span"/>
          <w:rFonts w:ascii="Arial" w:hAnsi="Arial" w:cs="Arial"/>
        </w:rPr>
        <w:t xml:space="preserve">, </w:t>
      </w:r>
      <w:proofErr w:type="spellStart"/>
      <w:r>
        <w:rPr>
          <w:rStyle w:val="apple-style-span"/>
          <w:rFonts w:ascii="Arial" w:hAnsi="Arial" w:cs="Arial"/>
        </w:rPr>
        <w:t>tutorele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transmite</w:t>
      </w:r>
      <w:proofErr w:type="spellEnd"/>
      <w:r>
        <w:rPr>
          <w:rStyle w:val="apple-style-span"/>
          <w:rFonts w:ascii="Arial" w:hAnsi="Arial" w:cs="Arial"/>
        </w:rPr>
        <w:t xml:space="preserve"> periodic, </w:t>
      </w:r>
      <w:proofErr w:type="spellStart"/>
      <w:r>
        <w:rPr>
          <w:rStyle w:val="apple-style-span"/>
          <w:rFonts w:ascii="Arial" w:hAnsi="Arial" w:cs="Arial"/>
        </w:rPr>
        <w:t>cadrului</w:t>
      </w:r>
      <w:proofErr w:type="spellEnd"/>
      <w:r>
        <w:rPr>
          <w:rStyle w:val="apple-style-span"/>
          <w:rFonts w:ascii="Arial" w:hAnsi="Arial" w:cs="Arial"/>
        </w:rPr>
        <w:t xml:space="preserve"> didactic, </w:t>
      </w:r>
      <w:proofErr w:type="spellStart"/>
      <w:r>
        <w:rPr>
          <w:rStyle w:val="apple-style-span"/>
          <w:rFonts w:ascii="Arial" w:hAnsi="Arial" w:cs="Arial"/>
        </w:rPr>
        <w:t>informaţii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privind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activitatea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studentului</w:t>
      </w:r>
      <w:proofErr w:type="spellEnd"/>
      <w:r>
        <w:rPr>
          <w:rStyle w:val="apple-style-span"/>
          <w:rFonts w:ascii="Arial" w:hAnsi="Arial" w:cs="Arial"/>
        </w:rPr>
        <w:t>.</w:t>
      </w:r>
    </w:p>
    <w:p w14:paraId="1CCA48CA" w14:textId="77777777" w:rsidR="00457649" w:rsidRPr="009764BB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Instruieşte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studentul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practicant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privire</w:t>
      </w:r>
      <w:proofErr w:type="spellEnd"/>
      <w:r w:rsidRPr="009764BB">
        <w:rPr>
          <w:rFonts w:ascii="Arial" w:hAnsi="Arial" w:cs="Arial"/>
        </w:rPr>
        <w:t xml:space="preserve"> la </w:t>
      </w:r>
      <w:proofErr w:type="spellStart"/>
      <w:r w:rsidRPr="009764BB">
        <w:rPr>
          <w:rFonts w:ascii="Arial" w:hAnsi="Arial" w:cs="Arial"/>
        </w:rPr>
        <w:t>normele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securitate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sănătate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muncă</w:t>
      </w:r>
      <w:proofErr w:type="spellEnd"/>
      <w:r w:rsidRPr="009764BB">
        <w:rPr>
          <w:rFonts w:ascii="Arial" w:hAnsi="Arial" w:cs="Arial"/>
        </w:rPr>
        <w:t xml:space="preserve">,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conformitate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legislaţia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vigoare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14:paraId="17572967" w14:textId="77777777"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 xml:space="preserve">Pune la </w:t>
      </w:r>
      <w:proofErr w:type="spellStart"/>
      <w:r w:rsidRPr="00534803">
        <w:rPr>
          <w:rFonts w:ascii="Arial" w:hAnsi="Arial" w:cs="Arial"/>
          <w:lang w:val="fr-FR"/>
        </w:rPr>
        <w:t>dispoziţia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studentului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echipamente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protecţie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instrumente </w:t>
      </w:r>
      <w:proofErr w:type="spellStart"/>
      <w:r w:rsidRPr="00534803">
        <w:rPr>
          <w:rFonts w:ascii="Arial" w:hAnsi="Arial" w:cs="Arial"/>
          <w:lang w:val="fr-FR"/>
        </w:rPr>
        <w:t>specifice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lucru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acolo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unde</w:t>
      </w:r>
      <w:proofErr w:type="spellEnd"/>
      <w:r w:rsidRPr="00534803">
        <w:rPr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Fonts w:ascii="Arial" w:hAnsi="Arial" w:cs="Arial"/>
          <w:lang w:val="fr-FR"/>
        </w:rPr>
        <w:t>cazul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14:paraId="05DC1ADB" w14:textId="77777777" w:rsidR="00457649" w:rsidRPr="009764BB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Style w:val="apple-style-span"/>
          <w:rFonts w:ascii="Arial" w:hAnsi="Arial" w:cs="Arial"/>
        </w:rPr>
        <w:t>Participă</w:t>
      </w:r>
      <w:proofErr w:type="spellEnd"/>
      <w:r w:rsidRPr="009764BB">
        <w:rPr>
          <w:rStyle w:val="apple-style-span"/>
          <w:rFonts w:ascii="Arial" w:hAnsi="Arial" w:cs="Arial"/>
        </w:rPr>
        <w:t xml:space="preserve"> la </w:t>
      </w:r>
      <w:proofErr w:type="spellStart"/>
      <w:r w:rsidRPr="009764BB">
        <w:rPr>
          <w:rStyle w:val="apple-style-span"/>
          <w:rFonts w:ascii="Arial" w:hAnsi="Arial" w:cs="Arial"/>
        </w:rPr>
        <w:t>evaluarea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stud</w:t>
      </w:r>
      <w:r>
        <w:rPr>
          <w:rStyle w:val="apple-style-span"/>
          <w:rFonts w:ascii="Arial" w:hAnsi="Arial" w:cs="Arial"/>
        </w:rPr>
        <w:t>entului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14:paraId="67FEED24" w14:textId="77777777"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  <w:lang w:val="fr-FR"/>
        </w:rPr>
      </w:pPr>
      <w:r w:rsidRPr="00534803">
        <w:rPr>
          <w:rStyle w:val="apple-style-span"/>
          <w:rFonts w:ascii="Arial" w:hAnsi="Arial" w:cs="Arial"/>
          <w:lang w:val="fr-FR"/>
        </w:rPr>
        <w:t xml:space="preserve">Are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dreptul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gramStart"/>
      <w:r w:rsidRPr="00534803">
        <w:rPr>
          <w:rStyle w:val="apple-style-span"/>
          <w:rFonts w:ascii="Arial" w:hAnsi="Arial" w:cs="Arial"/>
          <w:lang w:val="fr-FR"/>
        </w:rPr>
        <w:t>de a</w:t>
      </w:r>
      <w:proofErr w:type="gramEnd"/>
      <w:r w:rsidRPr="00534803">
        <w:rPr>
          <w:rStyle w:val="apple-style-span"/>
          <w:rFonts w:ascii="Arial" w:hAnsi="Arial" w:cs="Arial"/>
          <w:lang w:val="fr-FR"/>
        </w:rPr>
        <w:t xml:space="preserve"> face parte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din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comisia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evaluare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către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organizatorul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14:paraId="39DC7703" w14:textId="77777777"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derularea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acord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angajamentele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14:paraId="59CE8E5F" w14:textId="77777777" w:rsidR="00457649" w:rsidRPr="009764BB" w:rsidRDefault="00457649" w:rsidP="00457649">
      <w:pPr>
        <w:jc w:val="both"/>
        <w:rPr>
          <w:rFonts w:ascii="Arial" w:hAnsi="Arial" w:cs="Arial"/>
          <w:b/>
        </w:rPr>
      </w:pPr>
      <w:r w:rsidRPr="00534803">
        <w:rPr>
          <w:rFonts w:ascii="Arial" w:hAnsi="Arial" w:cs="Arial"/>
          <w:lang w:val="fr-FR"/>
        </w:rPr>
        <w:tab/>
      </w:r>
      <w:r w:rsidRPr="009764BB">
        <w:rPr>
          <w:rFonts w:ascii="Arial" w:hAnsi="Arial" w:cs="Arial"/>
          <w:b/>
        </w:rPr>
        <w:t xml:space="preserve">12) </w:t>
      </w:r>
      <w:proofErr w:type="spellStart"/>
      <w:r w:rsidRPr="009764BB">
        <w:rPr>
          <w:rFonts w:ascii="Arial" w:hAnsi="Arial" w:cs="Arial"/>
          <w:b/>
        </w:rPr>
        <w:t>Definirea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competenţelor</w:t>
      </w:r>
      <w:proofErr w:type="spellEnd"/>
      <w:r w:rsidRPr="009764BB">
        <w:rPr>
          <w:rFonts w:ascii="Arial" w:hAnsi="Arial" w:cs="Arial"/>
          <w:b/>
        </w:rPr>
        <w:t xml:space="preserve"> care </w:t>
      </w:r>
      <w:proofErr w:type="spellStart"/>
      <w:r w:rsidRPr="009764BB">
        <w:rPr>
          <w:rFonts w:ascii="Arial" w:hAnsi="Arial" w:cs="Arial"/>
          <w:b/>
        </w:rPr>
        <w:t>vor</w:t>
      </w:r>
      <w:proofErr w:type="spellEnd"/>
      <w:r w:rsidRPr="009764BB">
        <w:rPr>
          <w:rFonts w:ascii="Arial" w:hAnsi="Arial" w:cs="Arial"/>
          <w:b/>
        </w:rPr>
        <w:t xml:space="preserve"> fi </w:t>
      </w:r>
      <w:proofErr w:type="spellStart"/>
      <w:r w:rsidRPr="009764BB">
        <w:rPr>
          <w:rFonts w:ascii="Arial" w:hAnsi="Arial" w:cs="Arial"/>
          <w:b/>
        </w:rPr>
        <w:t>dobândite</w:t>
      </w:r>
      <w:proofErr w:type="spellEnd"/>
      <w:r w:rsidRPr="009764BB">
        <w:rPr>
          <w:rFonts w:ascii="Arial" w:hAnsi="Arial" w:cs="Arial"/>
          <w:b/>
        </w:rPr>
        <w:t xml:space="preserve"> pe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  <w:b/>
        </w:rPr>
        <w:t>:</w:t>
      </w:r>
    </w:p>
    <w:p w14:paraId="6438BC02" w14:textId="77777777" w:rsidR="00457649" w:rsidRPr="009764BB" w:rsidRDefault="00457649" w:rsidP="00457649">
      <w:pPr>
        <w:jc w:val="both"/>
        <w:rPr>
          <w:rFonts w:ascii="Arial" w:hAnsi="Arial" w:cs="Arial"/>
          <w:b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009"/>
        <w:gridCol w:w="1496"/>
        <w:gridCol w:w="2615"/>
        <w:gridCol w:w="1314"/>
      </w:tblGrid>
      <w:tr w:rsidR="00457649" w:rsidRPr="009764BB" w14:paraId="46B07DB9" w14:textId="77777777" w:rsidTr="00BE1EE9">
        <w:trPr>
          <w:jc w:val="center"/>
        </w:trPr>
        <w:tc>
          <w:tcPr>
            <w:tcW w:w="483" w:type="dxa"/>
            <w:vAlign w:val="center"/>
          </w:tcPr>
          <w:p w14:paraId="6F918F56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4BB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3009" w:type="dxa"/>
            <w:vAlign w:val="center"/>
          </w:tcPr>
          <w:p w14:paraId="3E34C4B0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Competenţa</w:t>
            </w:r>
            <w:proofErr w:type="spellEnd"/>
          </w:p>
        </w:tc>
        <w:tc>
          <w:tcPr>
            <w:tcW w:w="1496" w:type="dxa"/>
            <w:vAlign w:val="center"/>
          </w:tcPr>
          <w:p w14:paraId="096A63E4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Locul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2615" w:type="dxa"/>
            <w:vAlign w:val="center"/>
          </w:tcPr>
          <w:p w14:paraId="5186CE09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planificate</w:t>
            </w:r>
            <w:proofErr w:type="spellEnd"/>
          </w:p>
        </w:tc>
        <w:tc>
          <w:tcPr>
            <w:tcW w:w="1314" w:type="dxa"/>
            <w:vAlign w:val="center"/>
          </w:tcPr>
          <w:p w14:paraId="3B9B0F8E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Observaţii</w:t>
            </w:r>
            <w:proofErr w:type="spellEnd"/>
          </w:p>
        </w:tc>
      </w:tr>
      <w:tr w:rsidR="00457649" w:rsidRPr="009764BB" w14:paraId="5D54487E" w14:textId="77777777" w:rsidTr="00BE1EE9">
        <w:trPr>
          <w:jc w:val="center"/>
        </w:trPr>
        <w:tc>
          <w:tcPr>
            <w:tcW w:w="483" w:type="dxa"/>
            <w:vAlign w:val="center"/>
          </w:tcPr>
          <w:p w14:paraId="7BD3F274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9" w:type="dxa"/>
            <w:vAlign w:val="center"/>
          </w:tcPr>
          <w:p w14:paraId="0D093A97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6195C71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05FC2DA0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366F0D0C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4259556D" w14:textId="77777777" w:rsidTr="00BE1EE9">
        <w:trPr>
          <w:jc w:val="center"/>
        </w:trPr>
        <w:tc>
          <w:tcPr>
            <w:tcW w:w="483" w:type="dxa"/>
            <w:vAlign w:val="center"/>
          </w:tcPr>
          <w:p w14:paraId="056E0064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8119E0B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6E90229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3404A388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31025A92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2F8B89E0" w14:textId="77777777" w:rsidTr="00BE1EE9">
        <w:trPr>
          <w:jc w:val="center"/>
        </w:trPr>
        <w:tc>
          <w:tcPr>
            <w:tcW w:w="483" w:type="dxa"/>
            <w:vAlign w:val="center"/>
          </w:tcPr>
          <w:p w14:paraId="782F0DE3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4034AEC2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0211487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501D66E5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13012F98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1232A0A5" w14:textId="77777777" w:rsidTr="00BE1EE9">
        <w:trPr>
          <w:jc w:val="center"/>
        </w:trPr>
        <w:tc>
          <w:tcPr>
            <w:tcW w:w="483" w:type="dxa"/>
            <w:vAlign w:val="center"/>
          </w:tcPr>
          <w:p w14:paraId="17351DEF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BCA1F35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41C15BC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047AB347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723C666F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478E1797" w14:textId="77777777" w:rsidTr="00BE1EE9">
        <w:trPr>
          <w:jc w:val="center"/>
        </w:trPr>
        <w:tc>
          <w:tcPr>
            <w:tcW w:w="483" w:type="dxa"/>
            <w:vAlign w:val="center"/>
          </w:tcPr>
          <w:p w14:paraId="3B499835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16100EC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16D2524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6336B3E3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449FF530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0F12AC8C" w14:textId="77777777" w:rsidTr="00BE1EE9">
        <w:trPr>
          <w:jc w:val="center"/>
        </w:trPr>
        <w:tc>
          <w:tcPr>
            <w:tcW w:w="483" w:type="dxa"/>
            <w:vAlign w:val="center"/>
          </w:tcPr>
          <w:p w14:paraId="312BDDF0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7AEE111B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A133F9B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6F7BEE74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0077CD7C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50EACE32" w14:textId="77777777" w:rsidTr="00BE1EE9">
        <w:trPr>
          <w:jc w:val="center"/>
        </w:trPr>
        <w:tc>
          <w:tcPr>
            <w:tcW w:w="483" w:type="dxa"/>
            <w:vAlign w:val="center"/>
          </w:tcPr>
          <w:p w14:paraId="5A722790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864A733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86F36A0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5D8F95EE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6877A466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4E8764B8" w14:textId="77777777" w:rsidTr="00BE1EE9">
        <w:trPr>
          <w:jc w:val="center"/>
        </w:trPr>
        <w:tc>
          <w:tcPr>
            <w:tcW w:w="483" w:type="dxa"/>
            <w:vAlign w:val="center"/>
          </w:tcPr>
          <w:p w14:paraId="5AF538A4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0C8ADBAD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61A2522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740F6669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0DD8BAEA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6521D7B3" w14:textId="77777777" w:rsidTr="00BE1EE9">
        <w:trPr>
          <w:jc w:val="center"/>
        </w:trPr>
        <w:tc>
          <w:tcPr>
            <w:tcW w:w="483" w:type="dxa"/>
            <w:vAlign w:val="center"/>
          </w:tcPr>
          <w:p w14:paraId="3B2FCC26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33B79776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53A528D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497DA60B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7457BE06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1923D618" w14:textId="77777777" w:rsidTr="00BE1EE9">
        <w:trPr>
          <w:jc w:val="center"/>
        </w:trPr>
        <w:tc>
          <w:tcPr>
            <w:tcW w:w="483" w:type="dxa"/>
            <w:vAlign w:val="center"/>
          </w:tcPr>
          <w:p w14:paraId="5E5CE10A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2C3235DE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D495B72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2245D711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6C5878EC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920FA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lastRenderedPageBreak/>
        <w:t xml:space="preserve">13) </w:t>
      </w:r>
      <w:proofErr w:type="spellStart"/>
      <w:r w:rsidRPr="00534803">
        <w:rPr>
          <w:rFonts w:ascii="Arial" w:hAnsi="Arial" w:cs="Arial"/>
          <w:b/>
          <w:lang w:val="fr-FR"/>
        </w:rPr>
        <w:t>Modalităţi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evaluare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pregătirii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profesionale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dobândite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practicant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14:paraId="3AD2CA85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43B036E5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Evaluarea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pregătirii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profesionale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 xml:space="preserve"> se va </w:t>
      </w:r>
      <w:proofErr w:type="spellStart"/>
      <w:r w:rsidRPr="00534803">
        <w:rPr>
          <w:rFonts w:ascii="Arial" w:hAnsi="Arial" w:cs="Arial"/>
          <w:lang w:val="fr-FR"/>
        </w:rPr>
        <w:t>realiza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ținând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seama</w:t>
      </w:r>
      <w:proofErr w:type="spellEnd"/>
      <w:r w:rsidRPr="00534803">
        <w:rPr>
          <w:rFonts w:ascii="Arial" w:hAnsi="Arial" w:cs="Arial"/>
          <w:lang w:val="fr-FR"/>
        </w:rPr>
        <w:t xml:space="preserve"> de:</w:t>
      </w:r>
    </w:p>
    <w:p w14:paraId="5A36BC37" w14:textId="77777777" w:rsidR="00457649" w:rsidRPr="00534803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u w:val="single"/>
          <w:lang w:val="fr-FR"/>
        </w:rPr>
        <w:t>Nota</w:t>
      </w:r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pusă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tutorele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;</w:t>
      </w:r>
    </w:p>
    <w:p w14:paraId="00DF7FB2" w14:textId="77777777" w:rsidR="00457649" w:rsidRPr="006268FD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6268FD">
        <w:rPr>
          <w:rFonts w:ascii="Arial" w:hAnsi="Arial" w:cs="Arial"/>
          <w:u w:val="single"/>
        </w:rPr>
        <w:t>Caietul</w:t>
      </w:r>
      <w:proofErr w:type="spellEnd"/>
      <w:r w:rsidRPr="006268FD">
        <w:rPr>
          <w:rFonts w:ascii="Arial" w:hAnsi="Arial" w:cs="Arial"/>
          <w:u w:val="single"/>
        </w:rPr>
        <w:t xml:space="preserve"> de </w:t>
      </w:r>
      <w:proofErr w:type="spellStart"/>
      <w:r w:rsidRPr="006268FD">
        <w:rPr>
          <w:rFonts w:ascii="Arial" w:hAnsi="Arial" w:cs="Arial"/>
          <w:u w:val="single"/>
        </w:rPr>
        <w:t>practică</w:t>
      </w:r>
      <w:proofErr w:type="spellEnd"/>
      <w:r>
        <w:rPr>
          <w:rFonts w:ascii="Arial" w:hAnsi="Arial" w:cs="Arial"/>
        </w:rPr>
        <w:t>;</w:t>
      </w:r>
    </w:p>
    <w:p w14:paraId="193290DB" w14:textId="77777777" w:rsidR="00457649" w:rsidRPr="00534803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Fonts w:ascii="Arial" w:hAnsi="Arial" w:cs="Arial"/>
          <w:u w:val="single"/>
          <w:lang w:val="fr-FR"/>
        </w:rPr>
        <w:t>Modul</w:t>
      </w:r>
      <w:proofErr w:type="spellEnd"/>
      <w:r w:rsidRPr="00534803">
        <w:rPr>
          <w:rFonts w:ascii="Arial" w:hAnsi="Arial" w:cs="Arial"/>
          <w:u w:val="single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u w:val="single"/>
          <w:lang w:val="fr-FR"/>
        </w:rPr>
        <w:t>prezentare</w:t>
      </w:r>
      <w:proofErr w:type="spellEnd"/>
      <w:r w:rsidRPr="00534803">
        <w:rPr>
          <w:rFonts w:ascii="Arial" w:hAnsi="Arial" w:cs="Arial"/>
          <w:u w:val="single"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u w:val="single"/>
          <w:lang w:val="fr-FR"/>
        </w:rPr>
        <w:t>raportului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faţa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unei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comisii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numite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organizatorul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14:paraId="43EBD616" w14:textId="77777777" w:rsidR="00457649" w:rsidRPr="009764BB" w:rsidRDefault="00457649" w:rsidP="00457649">
      <w:pPr>
        <w:ind w:left="720"/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Evaluarea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activităţii</w:t>
      </w:r>
      <w:proofErr w:type="spellEnd"/>
      <w:r w:rsidRPr="009764BB">
        <w:rPr>
          <w:rFonts w:ascii="Arial" w:hAnsi="Arial" w:cs="Arial"/>
        </w:rPr>
        <w:t xml:space="preserve"> se face pe </w:t>
      </w:r>
      <w:proofErr w:type="spellStart"/>
      <w:r w:rsidRPr="009764BB">
        <w:rPr>
          <w:rFonts w:ascii="Arial" w:hAnsi="Arial" w:cs="Arial"/>
        </w:rPr>
        <w:t>baza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prevăzute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Fișa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disciplinei</w:t>
      </w:r>
      <w:proofErr w:type="spellEnd"/>
      <w:r w:rsidRPr="009764BB">
        <w:rPr>
          <w:rFonts w:ascii="Arial" w:hAnsi="Arial" w:cs="Arial"/>
        </w:rPr>
        <w:t xml:space="preserve">. </w:t>
      </w:r>
    </w:p>
    <w:p w14:paraId="4980D5A2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6E907C85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3805DDE6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541E8377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2337"/>
        <w:gridCol w:w="2332"/>
        <w:gridCol w:w="2345"/>
      </w:tblGrid>
      <w:tr w:rsidR="00457649" w:rsidRPr="009764BB" w14:paraId="53F05CB7" w14:textId="77777777" w:rsidTr="00BE1EE9">
        <w:trPr>
          <w:jc w:val="center"/>
        </w:trPr>
        <w:tc>
          <w:tcPr>
            <w:tcW w:w="2342" w:type="dxa"/>
            <w:vAlign w:val="center"/>
          </w:tcPr>
          <w:p w14:paraId="31A64DF0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14:paraId="5408C4A1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Cadru</w:t>
            </w:r>
            <w:proofErr w:type="spellEnd"/>
            <w:r w:rsidRPr="009764BB">
              <w:rPr>
                <w:rFonts w:ascii="Arial" w:hAnsi="Arial" w:cs="Arial"/>
              </w:rPr>
              <w:t xml:space="preserve"> didactic </w:t>
            </w:r>
            <w:proofErr w:type="spellStart"/>
            <w:r w:rsidRPr="009764BB">
              <w:rPr>
                <w:rFonts w:ascii="Arial" w:hAnsi="Arial" w:cs="Arial"/>
              </w:rPr>
              <w:t>supervizor</w:t>
            </w:r>
            <w:proofErr w:type="spellEnd"/>
          </w:p>
        </w:tc>
        <w:tc>
          <w:tcPr>
            <w:tcW w:w="2332" w:type="dxa"/>
            <w:vAlign w:val="center"/>
          </w:tcPr>
          <w:p w14:paraId="6F6C4986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Tutore</w:t>
            </w:r>
            <w:proofErr w:type="spellEnd"/>
          </w:p>
        </w:tc>
        <w:tc>
          <w:tcPr>
            <w:tcW w:w="2345" w:type="dxa"/>
            <w:vAlign w:val="center"/>
          </w:tcPr>
          <w:p w14:paraId="284D8F3E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Practicant</w:t>
            </w:r>
            <w:proofErr w:type="spellEnd"/>
          </w:p>
          <w:p w14:paraId="427D1736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(Student)</w:t>
            </w:r>
          </w:p>
        </w:tc>
      </w:tr>
      <w:tr w:rsidR="00457649" w:rsidRPr="009764BB" w14:paraId="16303FE5" w14:textId="77777777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14:paraId="4721BA1D" w14:textId="77777777" w:rsidR="00457649" w:rsidRPr="009764BB" w:rsidRDefault="00457649" w:rsidP="00BE1EE9">
            <w:pPr>
              <w:pStyle w:val="Footer"/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Numele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şi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prenumele</w:t>
            </w:r>
            <w:proofErr w:type="spellEnd"/>
          </w:p>
        </w:tc>
        <w:tc>
          <w:tcPr>
            <w:tcW w:w="2337" w:type="dxa"/>
            <w:vAlign w:val="center"/>
          </w:tcPr>
          <w:p w14:paraId="73EDB802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14:paraId="01B91DE4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35BC5C5E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14:paraId="13BB459A" w14:textId="77777777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14:paraId="540FF215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Funcţia</w:t>
            </w:r>
            <w:proofErr w:type="spellEnd"/>
          </w:p>
        </w:tc>
        <w:tc>
          <w:tcPr>
            <w:tcW w:w="2337" w:type="dxa"/>
            <w:vAlign w:val="center"/>
          </w:tcPr>
          <w:p w14:paraId="02C6EAD2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14:paraId="242B2FF1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27DAE621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14:paraId="3E034BE6" w14:textId="77777777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14:paraId="1269CE9C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Semnătura</w:t>
            </w:r>
            <w:proofErr w:type="spellEnd"/>
          </w:p>
        </w:tc>
        <w:tc>
          <w:tcPr>
            <w:tcW w:w="2337" w:type="dxa"/>
            <w:vAlign w:val="center"/>
          </w:tcPr>
          <w:p w14:paraId="0027E9DA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14:paraId="164305FF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2449CB27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14:paraId="10B85249" w14:textId="77777777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14:paraId="1F839378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Data</w:t>
            </w:r>
          </w:p>
        </w:tc>
        <w:tc>
          <w:tcPr>
            <w:tcW w:w="2337" w:type="dxa"/>
            <w:vAlign w:val="center"/>
          </w:tcPr>
          <w:p w14:paraId="15BD1F10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14:paraId="135D72B2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0305CDE4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3985AE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5BCA0F71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lang w:val="ro-RO"/>
        </w:rPr>
      </w:pPr>
    </w:p>
    <w:p w14:paraId="71BF5AD5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550C9616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5EE6BBCF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54BFCAAA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5CCECD1F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04A017A6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0CB7F8AD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08CBAF43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090F497A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2A828046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6B7FC4AF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1FA963D0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4066EE51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47D16567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472C014D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7E3ABB7D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2E37A66B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27F82207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753E2122" w14:textId="77777777" w:rsidR="00457649" w:rsidRPr="009764BB" w:rsidRDefault="00457649" w:rsidP="00457649">
      <w:pPr>
        <w:rPr>
          <w:rFonts w:ascii="Arial" w:hAnsi="Arial" w:cs="Arial"/>
          <w:b/>
          <w:i/>
          <w:color w:val="1A1A1A"/>
          <w:sz w:val="22"/>
          <w:lang w:val="ro-RO"/>
        </w:rPr>
      </w:pPr>
    </w:p>
    <w:sectPr w:rsidR="00457649" w:rsidRPr="009764BB" w:rsidSect="00AF0BE9">
      <w:pgSz w:w="11909" w:h="16834" w:code="9"/>
      <w:pgMar w:top="1138" w:right="1138" w:bottom="1138" w:left="1411" w:header="562" w:footer="706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DFC"/>
    <w:multiLevelType w:val="hybridMultilevel"/>
    <w:tmpl w:val="4B1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E3C7F"/>
    <w:multiLevelType w:val="hybridMultilevel"/>
    <w:tmpl w:val="B6520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47027"/>
    <w:multiLevelType w:val="hybridMultilevel"/>
    <w:tmpl w:val="221E55B0"/>
    <w:lvl w:ilvl="0" w:tplc="9B684C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23BE8"/>
    <w:multiLevelType w:val="hybridMultilevel"/>
    <w:tmpl w:val="D2F0F2C6"/>
    <w:lvl w:ilvl="0" w:tplc="119E3E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9F4779"/>
    <w:multiLevelType w:val="hybridMultilevel"/>
    <w:tmpl w:val="713A4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27"/>
    <w:rsid w:val="00037429"/>
    <w:rsid w:val="00247031"/>
    <w:rsid w:val="00361EF6"/>
    <w:rsid w:val="00457649"/>
    <w:rsid w:val="00474CD7"/>
    <w:rsid w:val="00817912"/>
    <w:rsid w:val="00B83D5C"/>
    <w:rsid w:val="00D54927"/>
    <w:rsid w:val="00D95E5B"/>
    <w:rsid w:val="00F320D1"/>
    <w:rsid w:val="00F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90E"/>
  <w15:chartTrackingRefBased/>
  <w15:docId w15:val="{37D586CC-5C19-440B-99EF-5142196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49"/>
    <w:pPr>
      <w:ind w:left="720"/>
      <w:contextualSpacing/>
    </w:pPr>
  </w:style>
  <w:style w:type="paragraph" w:styleId="BodyText">
    <w:name w:val="Body Text"/>
    <w:basedOn w:val="Normal"/>
    <w:link w:val="BodyTextChar"/>
    <w:rsid w:val="00457649"/>
    <w:pPr>
      <w:widowControl w:val="0"/>
      <w:suppressAutoHyphens/>
      <w:spacing w:after="120"/>
    </w:pPr>
    <w:rPr>
      <w:rFonts w:ascii="Times New Roman" w:eastAsia="Times New Roman" w:hAnsi="Times New Roman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45764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57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649"/>
    <w:rPr>
      <w:rFonts w:eastAsiaTheme="minorEastAsia"/>
      <w:sz w:val="24"/>
      <w:szCs w:val="24"/>
    </w:rPr>
  </w:style>
  <w:style w:type="character" w:customStyle="1" w:styleId="apple-style-span">
    <w:name w:val="apple-style-span"/>
    <w:basedOn w:val="DefaultParagraphFont"/>
    <w:rsid w:val="00457649"/>
  </w:style>
  <w:style w:type="paragraph" w:styleId="Header">
    <w:name w:val="header"/>
    <w:basedOn w:val="Normal"/>
    <w:link w:val="HeaderChar"/>
    <w:uiPriority w:val="99"/>
    <w:unhideWhenUsed/>
    <w:rsid w:val="00247031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47031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247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r.pu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Mihail.PURCAREA</dc:creator>
  <cp:keywords/>
  <dc:description/>
  <cp:lastModifiedBy>Mihail Purcarea (23408)</cp:lastModifiedBy>
  <cp:revision>12</cp:revision>
  <dcterms:created xsi:type="dcterms:W3CDTF">2016-11-25T13:10:00Z</dcterms:created>
  <dcterms:modified xsi:type="dcterms:W3CDTF">2021-04-02T11:40:00Z</dcterms:modified>
</cp:coreProperties>
</file>